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AXW509CC-E</w:t>
      </w:r>
    </w:p>
    <w:p>
      <w:pPr/>
    </w:p>
    <w:p>
      <w:pPr/>
      <w:r>
        <w:rPr/>
        <w:t xml:space="preserve">Accessoires:</w:t>
      </w:r>
    </w:p>
    <w:p>
      <w:pPr/>
      <w:r>
        <w:rPr/>
        <w:t xml:space="preserve">Numéro d'article: BALLPLX-AX,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2024-08-30T07:16:34+02:00</dcterms:created>
  <dcterms:modified xsi:type="dcterms:W3CDTF">2024-08-30T07:16:34+02:00</dcterms:modified>
</cp:coreProperties>
</file>

<file path=docProps/custom.xml><?xml version="1.0" encoding="utf-8"?>
<Properties xmlns="http://schemas.openxmlformats.org/officeDocument/2006/custom-properties" xmlns:vt="http://schemas.openxmlformats.org/officeDocument/2006/docPropsVTypes"/>
</file>