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avec suspension,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9003</w:t>
      </w:r>
    </w:p>
    <w:p>
      <w:pPr/>
      <w:r>
        <w:rPr/>
        <w:t xml:space="preserve">Dimensions: 80 mm x 312 mm x 228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3,4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AXDP403SC</w:t>
      </w:r>
    </w:p>
    <w:p>
      <w:pPr/>
    </w:p>
    <w:p>
      <w:pPr/>
      <w:r>
        <w:rPr/>
        <w:t xml:space="preserve">Accessoires:</w:t>
      </w:r>
    </w:p>
    <w:p>
      <w:pPr/>
      <w:r>
        <w:rPr/>
        <w:t xml:space="preserve">Numéro d'article: AM-X-APA,  </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7CAA3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2024-10-02T13:33:22+02:00</dcterms:created>
  <dcterms:modified xsi:type="dcterms:W3CDTF">2024-10-02T13:33:22+02:00</dcterms:modified>
</cp:coreProperties>
</file>

<file path=docProps/custom.xml><?xml version="1.0" encoding="utf-8"?>
<Properties xmlns="http://schemas.openxmlformats.org/officeDocument/2006/custom-properties" xmlns:vt="http://schemas.openxmlformats.org/officeDocument/2006/docPropsVTypes"/>
</file>