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Deckeneinbaumontage mit Pendelabhängung.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Pendelstab quadratisch 125 mm frei kürzbar</w:t>
      </w:r>
      <w:br/>
      <w:r>
        <w:rPr/>
        <w:t xml:space="preserve">- LED Spannungsversorgung erfolgt im Pendel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79 mm x 317 mm x 205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Deckeneinbau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30m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4,5 W W</w:t>
      </w:r>
    </w:p>
    <w:p>
      <w:pPr/>
      <w:r>
        <w:rPr/>
        <w:t xml:space="preserve">Leistung Bereitschaftsbetrieb: 0,8 W W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AXCP401WL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AM-XBE, A-Serie Betoneinputzkasten  für AMC, AMR, AXC, AXR</w:t>
      </w:r>
    </w:p>
    <w:p>
      <w:pPr/>
      <w:r>
        <w:rPr/>
        <w:t xml:space="preserve">Artikelnummer: AM-X-PKG-AZ, A-Serie Pendel Kugelgelenk bis 23°, anthrazit  für AI, AM und AX</w:t>
      </w:r>
    </w:p>
    <w:p>
      <w:pPr/>
      <w:r>
        <w:rPr/>
        <w:t xml:space="preserve">Artikelnummer: LFP3212.K-SET-2AKKU, LFP3212.K-SET-2AKKU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DD14D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2024-08-09T12:19:59+02:00</dcterms:created>
  <dcterms:modified xsi:type="dcterms:W3CDTF">2024-08-09T12:19:59+02:00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