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à écran en aluminium profilé conforme aux normes DIN EN60598-1, DIN EN 60598-2-22 et DIN EN 1838.</w:t>
      </w:r>
      <w:br/>
      <w:br/>
      <w:r>
        <w:rPr/>
        <w:t xml:space="preserve">Luminaire à disque LED innovant en aluminium pour un montage universel grâce à un corps de luminaire multifonctionnel (mur/plafond). Convient à l'allumage permanent ou à l'allumage de veille. Sécurité de planification grâce à l'utilisation variable et sans outil des pictogrammes sur place. Jeu de pictogrammes (gauche, droite, bas, haut) inclus en standard dans la livraison.</w:t>
      </w:r>
    </w:p>
    <w:p>
      <w:pPr/>
    </w:p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Aluminium</w:t>
      </w:r>
    </w:p>
    <w:p>
      <w:pPr/>
      <w:r>
        <w:rPr/>
        <w:t xml:space="preserve">Couleur: Alu eloxiert</w:t>
      </w:r>
    </w:p>
    <w:p>
      <w:pPr/>
      <w:r>
        <w:rPr/>
        <w:t xml:space="preserve">Dimensions: 54 mm x 277 mm x 184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40</w:t>
      </w:r>
    </w:p>
    <w:p>
      <w:pPr/>
      <w:r>
        <w:rPr/>
        <w:t xml:space="preserve">Degré de résistance aux chocs IK: IK 3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22m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3,3 W W</w:t>
      </w:r>
    </w:p>
    <w:p>
      <w:pPr/>
      <w:r>
        <w:rPr/>
        <w:t xml:space="preserve">Puissance en mode veille: 1 W W</w:t>
      </w:r>
    </w:p>
    <w:p>
      <w:pPr/>
      <w:r>
        <w:rPr/>
        <w:t xml:space="preserve">Flux lumineux en mode de secours: 190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ASMU411SC-WS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DSA, </w:t>
      </w:r>
    </w:p>
    <w:p>
      <w:pPr/>
      <w:r>
        <w:rPr/>
        <w:t xml:space="preserve">Numéro d'article: 2PS-EB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08E97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2024-09-04T22:01:24+02:00</dcterms:created>
  <dcterms:modified xsi:type="dcterms:W3CDTF">2024-09-04T22:01:24+02:00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