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écran en aluminium profilé conforme aux normes DIN EN60598-1, DIN EN 60598-2-22 et DIN EN 1838.</w:t>
      </w:r>
      <w:br/>
      <w:br/>
      <w:r>
        <w:rPr/>
        <w:t xml:space="preserve">Luminaire à disque LED innovant en aluminium pour un montage universel grâce à un corps de luminaire multifonctionnel (mur/plafond). Convient à l'allumage permanent ou à l'allumage de veille. Sécurité de planification grâce à l'utilisation variable et sans outil des pictogrammes sur place. Jeu de pictogrammes (gauche, droite, bas, haut) inclus en standard dans la livraison.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avec un dispositif de surveillance de type Wireless Basic</w:t>
      </w:r>
    </w:p>
    <w:p>
      <w:pPr/>
    </w:p>
    <w:p>
      <w:pPr/>
    </w:p>
    <w:p>
      <w:pPr>
        <w:pPr/>
        <w:numPr>
          <w:ilvl w:val="0"/>
          <w:numId w:val="2"/>
        </w:numPr>
      </w:pPr>
      <w:r>
        <w:rPr/>
        <w:t xml:space="preserve">Gain de temps lors de la configuration et de la mise en service ainsi que de la surveillance par Bluetooth via une application Android</w:t>
      </w:r>
    </w:p>
    <w:p>
      <w:pPr>
        <w:pPr/>
        <w:numPr>
          <w:ilvl w:val="0"/>
          <w:numId w:val="2"/>
        </w:numPr>
      </w:pPr>
      <w:r>
        <w:rPr/>
        <w:t xml:space="preserve">Fonctionnement en mode hors ligne ou en option via LIGHTLINX® avec de multiples fonctions cloud</w:t>
      </w:r>
    </w:p>
    <w:p>
      <w:pPr>
        <w:pPr/>
        <w:numPr>
          <w:ilvl w:val="0"/>
          <w:numId w:val="2"/>
        </w:numPr>
      </w:pPr>
      <w:r>
        <w:rPr/>
        <w:t xml:space="preserve">Version avec système de contrôle automatique selon DIN EN 62034 type S, y compris bouton de test SelfControl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(source lumineuse, circuit de charge et de batterie) ainsi qu'indications d'état (fonctionnement, test de fonctionnement, test d'autonomie) via 3 LED de couleur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l'application WirelessBasic)</w:t>
      </w:r>
    </w:p>
    <w:p>
      <w:pPr>
        <w:pPr/>
        <w:numPr>
          <w:ilvl w:val="0"/>
          <w:numId w:val="2"/>
        </w:numPr>
      </w:pPr>
      <w:r>
        <w:rPr/>
        <w:t xml:space="preserve">Test d'autonomie configurable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Aluminium</w:t>
      </w:r>
    </w:p>
    <w:p>
      <w:pPr/>
      <w:r>
        <w:rPr/>
        <w:t xml:space="preserve">Couleur: Alu eloxiert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22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3,9 W</w:t>
      </w:r>
    </w:p>
    <w:p>
      <w:pPr/>
      <w:r>
        <w:rPr/>
        <w:t xml:space="preserve">Puissance en mode veille: 1,5 W</w:t>
      </w:r>
    </w:p>
    <w:p>
      <w:pPr/>
      <w:r>
        <w:rPr/>
        <w:t xml:space="preserve">Flux lumineux en mode de secours: 190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Numéro d'article: ASMU013WB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D3938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2024-06-11T13:41:32+02:00</dcterms:created>
  <dcterms:modified xsi:type="dcterms:W3CDTF">2024-06-11T13:41:32+02:00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