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 saillie au plafond avec suspension par câble,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Câble en acier isolé en usine de 1,5 m, réglable à volonté</w:t>
      </w:r>
      <w:br/>
      <w:r>
        <w:rPr/>
        <w:t xml:space="preserve">- L'alimentation des LED se fait par la suspension du câble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9003</w:t>
      </w:r>
    </w:p>
    <w:p>
      <w:pPr/>
      <w:r>
        <w:rPr/>
        <w:t xml:space="preserve">Dimensions: 80 mm x 236 mm x 195 mm</w:t>
      </w:r>
    </w:p>
    <w:p>
      <w:pPr/>
      <w:r>
        <w:rPr/>
        <w:t xml:space="preserve">Diamètre: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AMDC403WL</w:t>
      </w:r>
    </w:p>
    <w:p>
      <w:pPr/>
    </w:p>
    <w:p>
      <w:pPr/>
      <w:r>
        <w:rPr/>
        <w:t xml:space="preserve">Accessoires:</w:t>
      </w:r>
    </w:p>
    <w:p>
      <w:pPr/>
      <w:r>
        <w:rPr/>
        <w:t xml:space="preserve">Numéro d'article: AM-X-APA,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B23E5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2024-08-23T20:08:47+02:00</dcterms:created>
  <dcterms:modified xsi:type="dcterms:W3CDTF">2024-08-23T20:08:47+02:00</dcterms:modified>
</cp:coreProperties>
</file>

<file path=docProps/custom.xml><?xml version="1.0" encoding="utf-8"?>
<Properties xmlns="http://schemas.openxmlformats.org/officeDocument/2006/custom-properties" xmlns:vt="http://schemas.openxmlformats.org/officeDocument/2006/docPropsVTypes"/>
</file>