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RAL 7016</w:t>
      </w:r>
    </w:p>
    <w:p>
      <w:pPr/>
      <w:r>
        <w:rPr/>
        <w:t xml:space="preserve">Dimensions: 79 mm x 236 mm x 165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22m m</w:t>
      </w:r>
    </w:p>
    <w:p>
      <w:pPr/>
      <w:r>
        <w:rPr/>
        <w:t xml:space="preserve">Pictogramme: Set</w:t>
      </w:r>
    </w:p>
    <w:p>
      <w:pPr/>
    </w:p>
    <w:p>
      <w:pPr/>
      <w:r>
        <w:rPr/>
        <w:t xml:space="preserve">Puissance en mode continu: 3,5 W W</w:t>
      </w: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LiFePO4 Batterie</w:t>
      </w:r>
    </w:p>
    <w:p>
      <w:pPr/>
    </w:p>
    <w:p>
      <w:pPr/>
      <w:r>
        <w:rPr/>
        <w:t xml:space="preserve">Numéro d'article: AMCC403WL-AZ</w:t>
      </w:r>
    </w:p>
    <w:p>
      <w:pPr/>
    </w:p>
    <w:p>
      <w:pPr/>
      <w:r>
        <w:rPr/>
        <w:t xml:space="preserve">Accessoires:</w:t>
      </w:r>
    </w:p>
    <w:p>
      <w:pPr/>
      <w:r>
        <w:rPr/>
        <w:t xml:space="preserve">Numéro d'article: AM-XBE, </w:t>
      </w:r>
    </w:p>
    <w:p>
      <w:pPr/>
      <w:r>
        <w:rPr/>
        <w:t xml:space="preserve">Numéro d'article: LFP3212.K-SET-2AKKU,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FE5AB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2024-07-16T10:45:10+02:00</dcterms:created>
  <dcterms:modified xsi:type="dcterms:W3CDTF">2024-07-16T10:45:10+02:00</dcterms:modified>
</cp:coreProperties>
</file>

<file path=docProps/custom.xml><?xml version="1.0" encoding="utf-8"?>
<Properties xmlns="http://schemas.openxmlformats.org/officeDocument/2006/custom-properties" xmlns:vt="http://schemas.openxmlformats.org/officeDocument/2006/docPropsVTypes"/>
</file>