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Edelstahl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AIDP401WL-E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AM-X-APA-E, </w:t>
      </w:r>
    </w:p>
    <w:p>
      <w:pPr/>
      <w:r>
        <w:rPr/>
        <w:t xml:space="preserve">Numer artykułu: AM-X-PKG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2024-08-23T21:18:11+02:00</dcterms:created>
  <dcterms:modified xsi:type="dcterms:W3CDTF">2024-08-23T21:18:11+02:00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