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One Pictogram according to DIN EN ISO 7010 and DIN ISO 3864 (left, right, bottom, top) is included as standard.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lbl-material: Zinc die-cast</w:t>
      </w:r>
    </w:p>
    <w:p>
      <w:pPr/>
      <w:r>
        <w:rPr/>
        <w:t xml:space="preserve">lbl-color: RAL 7016</w:t>
      </w:r>
    </w:p>
    <w:p>
      <w:pPr/>
      <w:r>
        <w:rPr/>
        <w:t xml:space="preserve">maße: 51 mm x 517 mm x 296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5,6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{{Produkt - BatteryPerformance - BatteryTechnology (P:17:110)}} Battery</w:t>
      </w:r>
    </w:p>
    <w:p>
      <w:pPr/>
    </w:p>
    <w:p>
      <w:pPr/>
      <w:r>
        <w:rPr/>
        <w:t xml:space="preserve">lbl-articleNumber: AGW408WL-AZ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85766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2024-07-17T09:38:06+02:00</dcterms:created>
  <dcterms:modified xsi:type="dcterms:W3CDTF">2024-07-17T09:38:06+02:00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