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Zwei Piktogramme gemäß DIN EN ISO 7010 und DIN ISO 3864 (links, rechts, unten, oben) sind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numPr>
          <w:ilvl w:val="0"/>
          <w:numId w:val="2"/>
        </w:numPr>
      </w:pPr>
      <w:r>
        <w:rPr/>
        <w:t xml:space="preserve">Ladekontrollanzeige an der Leuchte</w:t>
      </w:r>
    </w:p>
    <w:p>
      <w:pPr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numPr>
          <w:ilvl w:val="0"/>
          <w:numId w:val="2"/>
        </w:numPr>
      </w:pPr>
      <w:r>
        <w:rPr/>
        <w:t xml:space="preserve">Automatische 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517 mm x 330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50m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5,6 W W</w:t>
      </w:r>
    </w:p>
    <w:p>
      <w:pPr/>
      <w:r>
        <w:rPr/>
        <w:t xml:space="preserve">Leistung Bereitschaftsbetrieb: 0,8 W W</w:t>
      </w:r>
    </w:p>
    <w:p>
      <w:pPr/>
    </w:p>
    <w:p>
      <w:pPr/>
      <w:r>
        <w:rPr/>
        <w:t xml:space="preserve">Eingangsspannung AC: 230 V V</w:t>
      </w:r>
    </w:p>
    <w:p>
      <w:pPr/>
      <w:r>
        <w:rPr/>
        <w:t xml:space="preserve">Anschlussquerschnitt: 2.5 mm² mm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AGD403WL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2826B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2024-07-17T09:31:15+02:00</dcterms:created>
  <dcterms:modified xsi:type="dcterms:W3CDTF">2024-07-17T09:31:15+02:00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