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Edelstahl</w:t>
      </w:r>
    </w:p>
    <w:p>
      <w:pPr/>
      <w:r>
        <w:rPr/>
        <w:t xml:space="preserve">Dimensions: 80 mm x 517 mm x 330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5,2 W W</w:t>
      </w:r>
    </w:p>
    <w:p>
      <w:pPr/>
      <w:r>
        <w:rPr/>
        <w:t xml:space="preserve">Puissance en mode veille: 0 W W</w:t>
      </w:r>
    </w:p>
    <w:p>
      <w:pPr/>
    </w:p>
    <w:p>
      <w:pPr/>
      <w:r>
        <w:rPr/>
        <w:t xml:space="preserve">Tension d'entrée AC: 230 V V</w:t>
      </w:r>
    </w:p>
    <w:p>
      <w:pPr/>
      <w:r>
        <w:rPr/>
        <w:t xml:space="preserve">Section de raccordement: 1.5 mm² mm</w:t>
      </w:r>
    </w:p>
    <w:p>
      <w:pPr/>
    </w:p>
    <w:p>
      <w:pPr/>
      <w:r>
        <w:rPr/>
        <w:t xml:space="preserve">Batterie: </w:t>
      </w:r>
    </w:p>
    <w:p>
      <w:pPr/>
    </w:p>
    <w:p>
      <w:pPr/>
      <w:r>
        <w:rPr/>
        <w:t xml:space="preserve">Numéro d'article: AGD009-E</w:t>
      </w:r>
    </w:p>
    <w:p>
      <w:pPr/>
    </w:p>
    <w:p>
      <w:pPr/>
      <w:r>
        <w:rPr/>
        <w:t xml:space="preserve">Accessoires:</w:t>
      </w:r>
    </w:p>
    <w:p>
      <w:pPr/>
      <w:r>
        <w:rPr/>
        <w:t xml:space="preserve">Numéro d'article: AM-X-APA-E,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2024-07-17T09:32:16+02:00</dcterms:created>
  <dcterms:modified xsi:type="dcterms:W3CDTF">2024-07-17T09:32:16+02:00</dcterms:modified>
</cp:coreProperties>
</file>

<file path=docProps/custom.xml><?xml version="1.0" encoding="utf-8"?>
<Properties xmlns="http://schemas.openxmlformats.org/officeDocument/2006/custom-properties" xmlns:vt="http://schemas.openxmlformats.org/officeDocument/2006/docPropsVTypes"/>
</file>