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lbl-material: Zinc moulé sous pression</w:t>
      </w:r>
    </w:p>
    <w:p>
      <w:pPr/>
      <w:r>
        <w:rPr/>
        <w:t xml:space="preserve">lbl-color: RAL 9003</w:t>
      </w:r>
    </w:p>
    <w:p>
      <w:pPr/>
      <w:r>
        <w:rPr/>
        <w:t xml:space="preserve">maße: 79 mm x 512 mm x 309 mm</w:t>
      </w:r>
    </w:p>
    <w:p>
      <w:pPr/>
      <w:r>
        <w:rPr/>
        <w:t xml:space="preserve">~lbl-lv-diameter: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5,6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{{Produkt - BatteryPerformance - BatteryTechnology (P:17:110)}} Batterie</w:t>
      </w:r>
    </w:p>
    <w:p>
      <w:pPr/>
    </w:p>
    <w:p>
      <w:pPr/>
      <w:r>
        <w:rPr/>
        <w:t xml:space="preserve">lbl-articleNumber: AGCC401WL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EA47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2024-07-17T09:28:43+02:00</dcterms:created>
  <dcterms:modified xsi:type="dcterms:W3CDTF">2024-07-17T09:28:43+02:00</dcterms:modified>
</cp:coreProperties>
</file>

<file path=docProps/custom.xml><?xml version="1.0" encoding="utf-8"?>
<Properties xmlns="http://schemas.openxmlformats.org/officeDocument/2006/custom-properties" xmlns:vt="http://schemas.openxmlformats.org/officeDocument/2006/docPropsVTypes"/>
</file>