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79 mm x 512 mm x 309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50m m</w:t>
      </w:r>
    </w:p>
    <w:p>
      <w:pPr/>
      <w:r>
        <w:rPr/>
        <w:t xml:space="preserve">Piktogramm: Einzeln n.A.</w:t>
      </w:r>
    </w:p>
    <w:p>
      <w:pPr/>
    </w:p>
    <w:p>
      <w:pPr/>
      <w:r>
        <w:rPr/>
        <w:t xml:space="preserve">Leistung Dauerbetrieb: 3,2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LFP3212.K-SET-2AKKU, {{Produkt - BatteryPerformance - BatteryTechnology (P:17:110)}} Batterie</w:t>
      </w:r>
    </w:p>
    <w:p>
      <w:pPr/>
    </w:p>
    <w:p>
      <w:pPr/>
      <w:r>
        <w:rPr/>
        <w:t xml:space="preserve">Artikelnummer: AGCC401SC-AZ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1DB694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2024-07-17T09:27:52+02:00</dcterms:created>
  <dcterms:modified xsi:type="dcterms:W3CDTF">2024-07-17T09:27:52+02:00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