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79 mm x 512 mm x 301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50m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5,6 W W</w:t>
      </w:r>
    </w:p>
    <w:p>
      <w:pPr/>
      <w:r>
        <w:rPr/>
        <w:t xml:space="preserve">Strøm i standby-modus: 0,8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AGC403WL-AZ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20289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2024-09-04T09:37:05+02:00</dcterms:created>
  <dcterms:modified xsi:type="dcterms:W3CDTF">2024-09-04T09:37:05+02:00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