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9003</w:t>
      </w:r>
    </w:p>
    <w:p>
      <w:pPr/>
      <w:r>
        <w:rPr/>
        <w:t xml:space="preserve">Dimensions: 79 mm x 512 mm x 301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6,1 W W</w:t>
      </w:r>
    </w:p>
    <w:p>
      <w:pPr/>
      <w:r>
        <w:rPr/>
        <w:t xml:space="preserve">Puissance en mode veille: 1,1 W W</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AGC009ML</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7B3C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2024-08-23T19:11:51+02:00</dcterms:created>
  <dcterms:modified xsi:type="dcterms:W3CDTF">2024-08-23T19:11:51+02:00</dcterms:modified>
</cp:coreProperties>
</file>

<file path=docProps/custom.xml><?xml version="1.0" encoding="utf-8"?>
<Properties xmlns="http://schemas.openxmlformats.org/officeDocument/2006/custom-properties" xmlns:vt="http://schemas.openxmlformats.org/officeDocument/2006/docPropsVTypes"/>
</file>