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Aluminum die-cast / PC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05</w:t>
      </w:r>
    </w:p>
    <w:p>
      <w:pPr/>
      <w:r>
        <w:rPr/>
        <w:t xml:space="preserve">Allowed temperature DS: -20 to 55 °C</w:t>
      </w:r>
    </w:p>
    <w:p>
      <w:pPr/>
      <w:r>
        <w:rPr/>
        <w:t xml:space="preserve">Allowed temperature BS: -20 to 55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11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1200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XPIU009ML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X-KE001, Metal cable gland with strain relief for XI, XM,</w:t>
      </w:r>
    </w:p>
    <w:p>
      <w:pPr/>
      <w:r>
        <w:rPr/>
        <w:t xml:space="preserve">Article number: X-MB001, Mounting bracket (pair) wall / ceiling for XI /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X4N, Pictogram set VD 14m MTO, MTU, MTL, MTR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96C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2024-05-14T21:04:34+02:00</dcterms:created>
  <dcterms:modified xsi:type="dcterms:W3CDTF">2024-05-14T21:04:34+02:00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