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Moulage sous pression de zinc</w:t>
      </w:r>
    </w:p>
    <w:p>
      <w:pPr/>
      <w:r>
        <w:rPr/>
        <w:t xml:space="preserve">Couleur: RAL 7016</w:t>
      </w:r>
    </w:p>
    <w:p>
      <w:pPr/>
      <w:r>
        <w:rPr/>
        <w:t xml:space="preserve">Dimensions: 88 mm x 88 mm x 4 mm</w:t>
      </w:r>
    </w:p>
    <w:p>
      <w:pPr/>
    </w:p>
    <w:p>
      <w:pPr/>
      <w:r>
        <w:rPr/>
        <w:t xml:space="preserve">Type de montage: Deckeneinbau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EEQL529CC-AZ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2024-04-29T15:16:24+02:00</dcterms:created>
  <dcterms:modified xsi:type="dcterms:W3CDTF">2024-04-29T15:16:24+02:00</dcterms:modified>
</cp:coreProperties>
</file>

<file path=docProps/custom.xml><?xml version="1.0" encoding="utf-8"?>
<Properties xmlns="http://schemas.openxmlformats.org/officeDocument/2006/custom-properties" xmlns:vt="http://schemas.openxmlformats.org/officeDocument/2006/docPropsVTypes"/>
</file>